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EA90" w14:textId="77777777" w:rsidR="009D46DB" w:rsidRDefault="009D46DB" w:rsidP="009D46D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4</w:t>
      </w:r>
    </w:p>
    <w:p w14:paraId="6DEE61D6" w14:textId="77777777" w:rsidR="009D46DB" w:rsidRDefault="009D46DB" w:rsidP="009D46D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nr          .          .2023</w:t>
      </w:r>
    </w:p>
    <w:p w14:paraId="6D2C528A" w14:textId="77777777" w:rsidR="009D46DB" w:rsidRDefault="009D46DB" w:rsidP="009D46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 dniu .................................  w …………… pomiędzy:</w:t>
      </w:r>
    </w:p>
    <w:p w14:paraId="58676574" w14:textId="77777777" w:rsidR="009D46DB" w:rsidRDefault="009D46DB" w:rsidP="009D46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Parafią Rzymsko-Katolicką pw. Nawiedzenia Najświętszej Marii Panny , Zdziarzec 96, 36-311 Zdziarzec  NIP ………………………, reprezentowaną przez:</w:t>
      </w:r>
    </w:p>
    <w:p w14:paraId="11ABED95" w14:textId="77777777" w:rsidR="009D46DB" w:rsidRDefault="009D46DB" w:rsidP="009D46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Proboszcz Parafii – Ks. Józef Schab</w:t>
      </w:r>
    </w:p>
    <w:p w14:paraId="0BC629D3" w14:textId="77777777" w:rsidR="009D46DB" w:rsidRDefault="009D46DB" w:rsidP="009D46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bCs/>
          <w:sz w:val="24"/>
          <w:szCs w:val="24"/>
        </w:rPr>
        <w:t>Zamawiającym</w:t>
      </w:r>
    </w:p>
    <w:p w14:paraId="4C3F3C13" w14:textId="77777777" w:rsidR="009D46DB" w:rsidRDefault="009D46DB" w:rsidP="009D46DB">
      <w:pPr>
        <w:rPr>
          <w:rFonts w:ascii="Times New Roman" w:hAnsi="Times New Roman"/>
          <w:sz w:val="24"/>
          <w:szCs w:val="24"/>
        </w:rPr>
      </w:pPr>
    </w:p>
    <w:p w14:paraId="30F07620" w14:textId="77777777" w:rsidR="009D46DB" w:rsidRDefault="009D46DB" w:rsidP="009D46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firmą …………………………………………………………………………………………………..</w:t>
      </w:r>
    </w:p>
    <w:p w14:paraId="13F07F92" w14:textId="77777777" w:rsidR="009D46DB" w:rsidRDefault="009D46DB" w:rsidP="009D46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bCs/>
          <w:sz w:val="24"/>
          <w:szCs w:val="24"/>
        </w:rPr>
        <w:t xml:space="preserve">Wykonawcą, </w:t>
      </w:r>
      <w:r>
        <w:rPr>
          <w:rFonts w:ascii="Times New Roman" w:hAnsi="Times New Roman"/>
          <w:sz w:val="24"/>
          <w:szCs w:val="24"/>
        </w:rPr>
        <w:t>reprezentowanym przez …………………………………………………………………………………………………..</w:t>
      </w:r>
    </w:p>
    <w:p w14:paraId="0C5AC4A1" w14:textId="77777777" w:rsidR="009D46DB" w:rsidRDefault="009D46DB" w:rsidP="009D46DB">
      <w:pPr>
        <w:rPr>
          <w:rFonts w:ascii="Times New Roman" w:hAnsi="Times New Roman"/>
          <w:sz w:val="24"/>
          <w:szCs w:val="24"/>
        </w:rPr>
      </w:pPr>
    </w:p>
    <w:p w14:paraId="11361DFF" w14:textId="77777777" w:rsidR="009D46DB" w:rsidRDefault="009D46DB" w:rsidP="009D46DB">
      <w:pPr>
        <w:spacing w:before="60" w:after="6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  <w:t>Umowa została zawarta:</w:t>
      </w:r>
    </w:p>
    <w:p w14:paraId="64297A61" w14:textId="77777777" w:rsidR="009D46DB" w:rsidRDefault="009D46DB" w:rsidP="009D46DB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  <w:t>z pominięciem przepisów ustawy z dnia 11 września 2019r. – Prawo Zamówień Publicznych (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t.j. Dz.U. z 2023 r. poz. 412, 825)</w:t>
      </w:r>
    </w:p>
    <w:p w14:paraId="2648C4AA" w14:textId="77777777" w:rsidR="009D46DB" w:rsidRDefault="009D46DB" w:rsidP="009D46DB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  <w:t>na podstawie oferty Wykonawcy zgodnie z przeprowadzonym zapytaniem ofertowym  z dnia …………………………………… r.</w:t>
      </w:r>
    </w:p>
    <w:p w14:paraId="50AD7709" w14:textId="77777777" w:rsidR="009D46DB" w:rsidRDefault="009D46DB" w:rsidP="009D46DB">
      <w:pPr>
        <w:spacing w:before="60" w:after="60" w:line="240" w:lineRule="auto"/>
        <w:ind w:left="720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</w:pPr>
    </w:p>
    <w:p w14:paraId="29BC86D6" w14:textId="77777777" w:rsidR="009D46DB" w:rsidRDefault="009D46DB" w:rsidP="009D46DB">
      <w:pPr>
        <w:spacing w:after="0" w:line="240" w:lineRule="auto"/>
        <w:ind w:left="284" w:right="72"/>
        <w:jc w:val="center"/>
        <w:rPr>
          <w:rFonts w:ascii="Times New Roman" w:eastAsia="Arial Unicode MS" w:hAnsi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Arial Unicode MS" w:hAnsi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§1</w:t>
      </w:r>
    </w:p>
    <w:p w14:paraId="408D8F2B" w14:textId="77777777" w:rsidR="009D46DB" w:rsidRDefault="009D46DB" w:rsidP="009D46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Arial Unicode MS" w:hAnsi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Przedmiotem niniejszej umowy są : </w:t>
      </w:r>
    </w:p>
    <w:p w14:paraId="11BA2CC8" w14:textId="77777777" w:rsidR="009D46DB" w:rsidRDefault="009D46DB" w:rsidP="009D46D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2E54A510" w14:textId="77777777" w:rsidR="009D46DB" w:rsidRDefault="009D46DB" w:rsidP="009D46D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Prace konserwatorskie przy zabytkowym oltarzu głównym zw Kościele Parafilanym pw. nawiedzenia Najświętszej Marii Panny w Zdziarcu</w:t>
      </w:r>
    </w:p>
    <w:p w14:paraId="004D1754" w14:textId="77777777" w:rsidR="009D46DB" w:rsidRDefault="009D46DB" w:rsidP="009D46D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 zawarto na podstawie wyboru najkorzystniejszej oferty. Do przedmiotowego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wienia nie stosuje się Ustawy z dnia 11 września 2019 r. Prawo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wień publicznych.</w:t>
      </w:r>
    </w:p>
    <w:p w14:paraId="2884B40E" w14:textId="77777777" w:rsidR="009D46DB" w:rsidRDefault="009D46DB" w:rsidP="009D46DB">
      <w:pPr>
        <w:pStyle w:val="Akapitzli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05FC3BF5" w14:textId="77777777" w:rsidR="009D46DB" w:rsidRDefault="009D46DB" w:rsidP="009D46D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 dobrze mu znane są treści aktualnych przepisów prawa w tym ustawy o ochronie zabytków i opiece nad zabytkami, normy techniczne dla obiektów budowlanych i wpisanych do rejestru zabytków na podstawie, których zostanie zrealizowany Przedmiot Umowy.</w:t>
      </w:r>
    </w:p>
    <w:p w14:paraId="3894D0B7" w14:textId="77777777" w:rsidR="009D46DB" w:rsidRDefault="009D46DB" w:rsidP="009D46DB">
      <w:pPr>
        <w:pStyle w:val="Akapitzlist"/>
        <w:rPr>
          <w:rFonts w:ascii="Times New Roman" w:hAnsi="Times New Roman"/>
          <w:sz w:val="24"/>
          <w:szCs w:val="24"/>
        </w:rPr>
      </w:pPr>
    </w:p>
    <w:p w14:paraId="4017C47D" w14:textId="77777777" w:rsidR="009D46DB" w:rsidRDefault="009D46DB" w:rsidP="009D46D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zakres rzeczowy przedmiotu umowy określają: oferta Wykonawcy wraz z  kosztorysem ofertowym.</w:t>
      </w:r>
    </w:p>
    <w:p w14:paraId="6AD9B83D" w14:textId="77777777" w:rsidR="009D46DB" w:rsidRDefault="009D46DB" w:rsidP="009D46DB">
      <w:pPr>
        <w:spacing w:before="60" w:after="6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§2</w:t>
      </w:r>
    </w:p>
    <w:p w14:paraId="3D7DEB48" w14:textId="77777777" w:rsidR="009D46DB" w:rsidRDefault="009D46DB" w:rsidP="009D46DB">
      <w:pPr>
        <w:keepNext/>
        <w:spacing w:before="60" w:after="60" w:line="240" w:lineRule="auto"/>
        <w:jc w:val="center"/>
        <w:outlineLvl w:val="2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22B7EB05" w14:textId="77777777" w:rsidR="009D46DB" w:rsidRDefault="009D46DB" w:rsidP="009D46DB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Umowa zostaje zawarta na okres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od dnia podpisania umowy do dnia  31.03.2024r. </w:t>
      </w:r>
    </w:p>
    <w:p w14:paraId="04BFEBB2" w14:textId="77777777" w:rsidR="009D46DB" w:rsidRDefault="009D46DB" w:rsidP="009D46DB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1C1CD13" w14:textId="77777777" w:rsidR="009D46DB" w:rsidRDefault="009D46DB" w:rsidP="009D46DB">
      <w:pPr>
        <w:spacing w:before="60" w:after="6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§3</w:t>
      </w:r>
    </w:p>
    <w:p w14:paraId="12E541B3" w14:textId="77777777" w:rsidR="009D46DB" w:rsidRDefault="009D46DB" w:rsidP="009D46DB">
      <w:pPr>
        <w:pStyle w:val="Akapitzlist"/>
        <w:keepNext/>
        <w:numPr>
          <w:ilvl w:val="0"/>
          <w:numId w:val="3"/>
        </w:numPr>
        <w:spacing w:before="60" w:after="60" w:line="240" w:lineRule="auto"/>
        <w:outlineLvl w:val="2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 wykonanie przedmiotu zamówienia 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 xml:space="preserve">Zamawiający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zapłaci 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 xml:space="preserve">Wykonawcy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wynagrodzenie zgodnie z ofertą w wysokości:</w:t>
      </w:r>
    </w:p>
    <w:p w14:paraId="001623CF" w14:textId="77777777" w:rsidR="009D46DB" w:rsidRDefault="009D46DB" w:rsidP="009D46DB">
      <w:pPr>
        <w:spacing w:before="60" w:after="6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wartość netto :   ………………………………………………………..</w:t>
      </w:r>
    </w:p>
    <w:p w14:paraId="6C685D04" w14:textId="77777777" w:rsidR="009D46DB" w:rsidRDefault="009D46DB" w:rsidP="009D46DB">
      <w:pPr>
        <w:spacing w:before="60" w:after="6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………………………………………………………………………….</w:t>
      </w:r>
    </w:p>
    <w:p w14:paraId="7AC551B8" w14:textId="77777777" w:rsidR="009D46DB" w:rsidRDefault="009D46DB" w:rsidP="009D46DB">
      <w:pPr>
        <w:spacing w:before="60" w:after="6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podatek VAT 23 % w kwocie: …………………………………</w:t>
      </w:r>
    </w:p>
    <w:p w14:paraId="7EDD03A4" w14:textId="77777777" w:rsidR="009D46DB" w:rsidRDefault="009D46DB" w:rsidP="009D46DB">
      <w:pPr>
        <w:spacing w:before="60" w:after="6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wartość brutto  :  ……………………………………………</w:t>
      </w:r>
    </w:p>
    <w:p w14:paraId="7FE197E5" w14:textId="77777777" w:rsidR="009D46DB" w:rsidRDefault="009D46DB" w:rsidP="009D46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słownie: ……………………………………………. zł</w:t>
      </w:r>
    </w:p>
    <w:p w14:paraId="0C8D2CFF" w14:textId="77777777" w:rsidR="009D46DB" w:rsidRDefault="009D46DB" w:rsidP="009D46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1F03EF68" w14:textId="77777777" w:rsidR="009D46DB" w:rsidRDefault="009D46DB" w:rsidP="009D46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7504282B" w14:textId="13B1F8F9" w:rsidR="009D46DB" w:rsidRDefault="009D46DB" w:rsidP="009D46DB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Wynagrodzenie za wykonanie przedmiotu umowy określone w ust. 1,  jako wynagrodzenie ryczałtowe nie ulegnie zmianie w czasie trwania niniejszej umowy. Cena ofertowa brutto będzie niezmienna przez cały czas realizacji zamówienia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br/>
        <w:t>i Wykonawca nie może żądać podwyższenia wynagrodzenia chociażby w czasie zawarcia umowy nie można było przewidzieć rozmiaru lub kosztu prac.</w:t>
      </w:r>
    </w:p>
    <w:p w14:paraId="4A488104" w14:textId="77777777" w:rsidR="009D46DB" w:rsidRDefault="009D46DB" w:rsidP="009D46DB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AB8739C" w14:textId="1CB7C1F2" w:rsidR="009D46DB" w:rsidRPr="009D46DB" w:rsidRDefault="009D46DB" w:rsidP="009D46DB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909C1">
        <w:rPr>
          <w:rFonts w:ascii="Times New Roman" w:hAnsi="Times New Roman"/>
          <w:sz w:val="24"/>
          <w:szCs w:val="24"/>
          <w:lang w:eastAsia="pl-PL"/>
        </w:rPr>
        <w:t xml:space="preserve">W przypadku złożenia oferty wspólnej (tzw. Konsorcjum) Wykonawcy działając wspólnie jako porozumienie samodzielnych podmiotów zobowiązani są do wspólnej realizacji określonego działania tj. </w:t>
      </w:r>
      <w:r w:rsidRPr="00F909C1">
        <w:rPr>
          <w:rFonts w:ascii="Times New Roman" w:hAnsi="Times New Roman"/>
          <w:sz w:val="24"/>
          <w:szCs w:val="24"/>
        </w:rPr>
        <w:t>„</w:t>
      </w:r>
      <w:r w:rsidRPr="009D46DB">
        <w:rPr>
          <w:rFonts w:ascii="Times New Roman" w:hAnsi="Times New Roman"/>
          <w:sz w:val="24"/>
          <w:szCs w:val="24"/>
        </w:rPr>
        <w:t>Prace konserwatorskie przy zabytkowym ołtarzu głównym w Kościele Parafialnym pw. Nawiedzenia Najświętszej Marii Panny w Zdziarcu”</w:t>
      </w:r>
    </w:p>
    <w:p w14:paraId="51380D0D" w14:textId="77777777" w:rsidR="009D46DB" w:rsidRPr="00F909C1" w:rsidRDefault="009D46DB" w:rsidP="009D46DB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E597C58" w14:textId="77777777" w:rsidR="009D46DB" w:rsidRPr="00F909C1" w:rsidRDefault="009D46DB" w:rsidP="009D46D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09C1">
        <w:rPr>
          <w:rFonts w:ascii="Times New Roman" w:hAnsi="Times New Roman"/>
          <w:sz w:val="24"/>
          <w:szCs w:val="24"/>
          <w:lang w:eastAsia="pl-PL"/>
        </w:rPr>
        <w:t xml:space="preserve">Rozliczenie za wykonane prace nastąpi poprzez wystawienie faktur przez każdego z wykonawców po połowie tj. po 50 % wartości realizowanego zadania. </w:t>
      </w:r>
    </w:p>
    <w:p w14:paraId="0AAA7517" w14:textId="77777777" w:rsidR="009D46DB" w:rsidRPr="009D46DB" w:rsidRDefault="009D46DB" w:rsidP="009D46DB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B85ED16" w14:textId="77777777" w:rsidR="009D46DB" w:rsidRDefault="009D46DB" w:rsidP="009D46D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42477642"/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§ 4</w:t>
      </w:r>
    </w:p>
    <w:bookmarkEnd w:id="0"/>
    <w:p w14:paraId="1BE53B63" w14:textId="77777777" w:rsidR="009D46DB" w:rsidRDefault="009D46DB" w:rsidP="009D46D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Strony ustalają, że obowiązującą formą wynagrodzenia 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>Wykonawcy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 zgodnie z wybraną ofertą, będzie wynagrodzenie brutto zgodne z ofertą cenową.</w:t>
      </w:r>
    </w:p>
    <w:p w14:paraId="44240900" w14:textId="77777777" w:rsidR="009D46DB" w:rsidRDefault="009D46DB" w:rsidP="009D46D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  <w:t>Zadanie będące przedmiotem niniejszej umowy jest finansowane z Rządowego Programu Odbudowy Zabytków i środkó budzetu Gminy Radomyśl Wielki</w:t>
      </w:r>
    </w:p>
    <w:p w14:paraId="357A1C24" w14:textId="77777777" w:rsidR="009D46DB" w:rsidRDefault="009D46DB" w:rsidP="009D46D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  <w:t>Zasady wypłaty wynagrodzenia wykonawcy wskazane w niniejszej umowie zostały ustalone zgodnie z zasadami wskazanymi w:</w:t>
      </w:r>
    </w:p>
    <w:p w14:paraId="2896746F" w14:textId="77777777" w:rsidR="009D46DB" w:rsidRDefault="009D46DB" w:rsidP="009D46D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  <w:t>Uchwale Nr 232/2022 Rady Ministrów z dnia 23 listopada 2022r., w sprawie ustanowienia Rządowego Programu Odbudowy Zabytków,</w:t>
      </w:r>
    </w:p>
    <w:p w14:paraId="2EFD9A9F" w14:textId="77777777" w:rsidR="009D46DB" w:rsidRDefault="009D46DB" w:rsidP="009D46D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  <w:lastRenderedPageBreak/>
        <w:t>Załączniku do uchwały nr 232/2022 Rady Ministrów z dnia 23 listopada 2022r. – Szczegółowe zasady i tryb udzielania dofinansowania z Rządowego Programu Odbudowy Zabytków,</w:t>
      </w:r>
    </w:p>
    <w:p w14:paraId="52218680" w14:textId="77777777" w:rsidR="009D46DB" w:rsidRDefault="009D46DB" w:rsidP="009D46D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  <w:t xml:space="preserve">Regulaminie BGK - regulaminie naboru wniosków o dofinansowanie w ramach Rządowego Programu Odbudowy Zabytków. </w:t>
      </w:r>
    </w:p>
    <w:p w14:paraId="6B31B3F0" w14:textId="77777777" w:rsidR="009D46DB" w:rsidRDefault="009D46DB" w:rsidP="009D46D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  <w:t>Zamawiajacy przewiduje następujący sposób płatności:</w:t>
      </w:r>
    </w:p>
    <w:p w14:paraId="6CD0FD6A" w14:textId="77777777" w:rsidR="009D46DB" w:rsidRDefault="009D46DB" w:rsidP="009D46D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Pierwsza transza płatna w wysokości odpowiadającej wkładu własnego gminy Radomyśl Wielki, w kwocie nie niższej niż 2% wynagrodzenia wskazanego w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  <w:t>§3 ust.1</w:t>
      </w:r>
    </w:p>
    <w:p w14:paraId="2896B5D5" w14:textId="77777777" w:rsidR="009D46DB" w:rsidRDefault="009D46DB" w:rsidP="009D46DB">
      <w:pPr>
        <w:pStyle w:val="Akapitzlist"/>
        <w:numPr>
          <w:ilvl w:val="0"/>
          <w:numId w:val="6"/>
        </w:numPr>
        <w:spacing w:before="60" w:after="60" w:line="36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Druga płatność nastąpi w kwocie………………………….( kwota drugiej płatności została ustalona jako różnica pomiędzy wartością brutto umowy, a sumą kwoty przyznanej promesy na finansowanie przedmiotu umowy i kwoty wypłaconego wkładu własnego gminy Radomyśl Wielki).</w:t>
      </w:r>
    </w:p>
    <w:p w14:paraId="38CA7CA1" w14:textId="77777777" w:rsidR="009D46DB" w:rsidRDefault="009D46DB" w:rsidP="009D46DB">
      <w:pPr>
        <w:pStyle w:val="Akapitzlist"/>
        <w:spacing w:before="60" w:after="6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Druga płatność nastąpi w terminie 30 dni od dnia przedłożenia faktury. </w:t>
      </w:r>
    </w:p>
    <w:p w14:paraId="4B1BF492" w14:textId="77777777" w:rsidR="009D46DB" w:rsidRDefault="009D46DB" w:rsidP="009D46DB">
      <w:pPr>
        <w:pStyle w:val="Akapitzlist"/>
        <w:numPr>
          <w:ilvl w:val="0"/>
          <w:numId w:val="6"/>
        </w:numPr>
        <w:spacing w:before="60" w:after="60" w:line="36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Trzecia płatność w wysokości określonej w promesie nastąpi po zakończeniu i odbiorze ostatecznym robót będacych przedmiotem umowy w terminie 35 dni od dnia odbioru inwestycji przez Zamawiającego na podstawie faktury końcowej. </w:t>
      </w:r>
    </w:p>
    <w:p w14:paraId="0A8254D7" w14:textId="6DD8F2F6" w:rsidR="009D46DB" w:rsidRPr="00F55549" w:rsidRDefault="009D46DB" w:rsidP="00F55549">
      <w:pPr>
        <w:pStyle w:val="Akapitzlist"/>
        <w:numPr>
          <w:ilvl w:val="0"/>
          <w:numId w:val="4"/>
        </w:numPr>
        <w:spacing w:before="60" w:after="60"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Strony ustalają, że płatność faktury końcowej uzależniona jest od otrzymania środków z Funduszu na wypłatę wynagrodzenia Wykonawcy. Środki te przekazywane są w oknach płatniczych</w:t>
      </w:r>
      <w:r w:rsidR="00F55549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</w:t>
      </w:r>
      <w:r w:rsidR="00F55549" w:rsidRPr="00F55549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55549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tj. dzień roboczy, w którym BGK wykonuje dyspozycje płatnicze składane w ramach Programu po weryfikacji Wnioksów o wypłatę. Kalendarz okien płatniczych ogłaszany jest na stronie internetowej BGK. </w:t>
      </w:r>
    </w:p>
    <w:p w14:paraId="44FD80BD" w14:textId="77777777" w:rsidR="009D46DB" w:rsidRDefault="009D46DB" w:rsidP="009D46D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 dzień zapłaty uważa się datę przyjęcia przez bank 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>Zamawiającego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polecenie przelewu środków na rachunek 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>Wykonawcy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.</w:t>
      </w:r>
    </w:p>
    <w:p w14:paraId="4C40BB2F" w14:textId="77777777" w:rsidR="009D46DB" w:rsidRDefault="009D46DB" w:rsidP="009D46D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Wynagrodzenie płatne będzie przelewem na rachunek wskazany na fakturze VAT.</w:t>
      </w:r>
    </w:p>
    <w:p w14:paraId="6A59E2D2" w14:textId="77777777" w:rsidR="009D46DB" w:rsidRDefault="009D46DB" w:rsidP="009D46DB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55F8FF2" w14:textId="77777777" w:rsidR="009D46DB" w:rsidRDefault="009D46DB" w:rsidP="009D46D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</w:p>
    <w:p w14:paraId="0E2201D9" w14:textId="77777777" w:rsidR="009D46DB" w:rsidRDefault="009D46DB" w:rsidP="009D46DB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Wykonawca ponosi pełną odpowiedzialność za jakość terminowość wykonanych prac. </w:t>
      </w:r>
    </w:p>
    <w:p w14:paraId="49AD8785" w14:textId="77777777" w:rsidR="009D46DB" w:rsidRDefault="009D46DB" w:rsidP="009D46DB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Wykonawca oświadcza , że prace objęte przedmiotem umowy wykonane zostaną siłami własnymi i nie będzie ich powierzał podwykonawcom lub w przypadku, gdy Wykonawca zamierza powierzyć częściowo zakres prac podwykonawcom jest on odpowiedzialny za działania i zaniechania osób, z których pomocą wykonuje przedmiot umowy, jak za działanie własne.</w:t>
      </w:r>
    </w:p>
    <w:p w14:paraId="2134E12B" w14:textId="77777777" w:rsidR="009D46DB" w:rsidRDefault="009D46DB" w:rsidP="009D46DB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lastRenderedPageBreak/>
        <w:t>Wykonawca ponosi pełna odpowiedzialność za wadliwe wykonanie przedmiotu umowy. Odpowiedzialność Wykonawcy z tego tytułu rozciąga się na okres 36 miesięcy od daty odbioru przedmiotu umowy.</w:t>
      </w:r>
    </w:p>
    <w:p w14:paraId="04AEFF06" w14:textId="77777777" w:rsidR="009D46DB" w:rsidRDefault="009D46DB" w:rsidP="009D46DB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Wykonawca zobowiązuje się wykonać przedmiot umowy przy użyciu własnych materiałów.</w:t>
      </w:r>
    </w:p>
    <w:p w14:paraId="487A38D5" w14:textId="77777777" w:rsidR="009D46DB" w:rsidRDefault="009D46DB" w:rsidP="009D46DB">
      <w:pPr>
        <w:spacing w:after="0" w:line="360" w:lineRule="auto"/>
        <w:ind w:left="720"/>
        <w:contextualSpacing/>
        <w:jc w:val="both"/>
        <w:rPr>
          <w:b/>
          <w:bCs/>
          <w:sz w:val="24"/>
          <w:szCs w:val="24"/>
          <w:lang w:eastAsia="pl-PL"/>
        </w:rPr>
      </w:pPr>
    </w:p>
    <w:p w14:paraId="13E3314D" w14:textId="77777777" w:rsidR="009D46DB" w:rsidRDefault="009D46DB" w:rsidP="009D46DB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6</w:t>
      </w:r>
    </w:p>
    <w:p w14:paraId="0DE71C5C" w14:textId="77777777" w:rsidR="009D46DB" w:rsidRDefault="009D46DB" w:rsidP="009D46D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udziela Zamawiającemu 36 miesięcznej gwarancji, począwszy od dnia podpisania protokołu odbioru przedmiotu umowy i przekazania go Zamawiającemu.</w:t>
      </w:r>
    </w:p>
    <w:p w14:paraId="7637B08A" w14:textId="77777777" w:rsidR="009D46DB" w:rsidRDefault="009D46DB" w:rsidP="009D46D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Wykonawca ponosi odpowiedzialność z tytułu gwarancji za: </w:t>
      </w:r>
    </w:p>
    <w:p w14:paraId="517C8409" w14:textId="77777777" w:rsidR="009D46DB" w:rsidRDefault="009D46DB" w:rsidP="009D46DB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1) wady wykonanych prac zmniejszające wartość techniczną lub estetyczną przedmiotu umowy, </w:t>
      </w:r>
    </w:p>
    <w:p w14:paraId="30E2284F" w14:textId="77777777" w:rsidR="009D46DB" w:rsidRDefault="009D46DB" w:rsidP="009D46DB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2) wady stwierdzone w toku czynności odbioru pogwarancyjnego i ujawnionych w okresie gwarancyjny</w:t>
      </w:r>
    </w:p>
    <w:p w14:paraId="6F312CC6" w14:textId="77777777" w:rsidR="009D46DB" w:rsidRDefault="009D46DB" w:rsidP="009D46D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Jeżeli w okresie gwarancji zostaną stwierdzone wady w przedmiocie umowy – Wykonawca zobowiązany jest wadę usunąć w terminie wskazanym przez Zamawiającego, najpóźniej do 30 dni od daty pisemnego zawiadomienia go przez Zamawiającego.</w:t>
      </w:r>
    </w:p>
    <w:p w14:paraId="4C8F8C1C" w14:textId="77777777" w:rsidR="009D46DB" w:rsidRDefault="009D46DB" w:rsidP="009D46D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Jeżeli wada nie zostanie usunięta w terminie określonym w ust. 3 Zamawiający zleci wykonanie naprawy osobie trzeciej na koszt i ryzyko Wykonawcy.</w:t>
      </w:r>
    </w:p>
    <w:p w14:paraId="39FEE278" w14:textId="77777777" w:rsidR="009D46DB" w:rsidRDefault="009D46DB" w:rsidP="009D46DB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242D656" w14:textId="77777777" w:rsidR="009D46DB" w:rsidRDefault="009D46DB" w:rsidP="009D46DB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59255252" w14:textId="77777777" w:rsidR="009D46DB" w:rsidRDefault="009D46DB" w:rsidP="009D46D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Strony ustalają odpowiedzialność za niewykonanie lub nienależyte wykonanie umowy na zasadzie kar umownych , płatnych z tytułów i w następującej wysokości :</w:t>
      </w:r>
    </w:p>
    <w:p w14:paraId="07D3ECA9" w14:textId="77777777" w:rsidR="009D46DB" w:rsidRDefault="009D46DB" w:rsidP="009D46DB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Wykonawca zapłaci Zamawiającemu karę umowną za odstąpienie od umowy z przyczyn zależnych od Wykonawcy w wysokości 10 % wynagrodzenia,</w:t>
      </w:r>
    </w:p>
    <w:p w14:paraId="682AC3D8" w14:textId="77777777" w:rsidR="009D46DB" w:rsidRDefault="009D46DB" w:rsidP="009D46DB">
      <w:pPr>
        <w:spacing w:after="0" w:line="36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2) Wykonawca zapłaci Zamawiającemu karę umowną : </w:t>
      </w:r>
    </w:p>
    <w:p w14:paraId="4BA81500" w14:textId="77777777" w:rsidR="009D46DB" w:rsidRDefault="009D46DB" w:rsidP="009D46DB">
      <w:pPr>
        <w:spacing w:after="0" w:line="36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a) za opóźnienie w wykonaniu przedmiotu objętego umową w wysokości 0,5% wynagrodzenia za każdy dzień opóźnienia, </w:t>
      </w:r>
    </w:p>
    <w:p w14:paraId="0A3A918C" w14:textId="77777777" w:rsidR="009D46DB" w:rsidRDefault="009D46DB" w:rsidP="009D46DB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b) za zwłokę w usunięciu wad stwierdzonych przy odbiorze w wysokości 0,5% wynagrodzenia za każdy dzień zwłoki.</w:t>
      </w:r>
    </w:p>
    <w:p w14:paraId="03EE5498" w14:textId="77777777" w:rsidR="009D46DB" w:rsidRDefault="009D46DB" w:rsidP="009D46DB">
      <w:pPr>
        <w:jc w:val="center"/>
      </w:pPr>
    </w:p>
    <w:p w14:paraId="69300F8D" w14:textId="77777777" w:rsidR="009D46DB" w:rsidRDefault="009D46DB" w:rsidP="009D46DB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3D1873C" w14:textId="77777777" w:rsidR="009D46DB" w:rsidRDefault="009D46DB" w:rsidP="009D46DB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83E0208" w14:textId="77777777" w:rsidR="009D46DB" w:rsidRDefault="009D46DB" w:rsidP="009D46DB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 8</w:t>
      </w:r>
    </w:p>
    <w:p w14:paraId="0DE0C2DA" w14:textId="77777777" w:rsidR="009D46DB" w:rsidRDefault="009D46DB" w:rsidP="009D46D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Zmiany postanowień zawartej umowy mogą być inicjowane przez Zamawiającego lub przez Wykonawcę.</w:t>
      </w:r>
    </w:p>
    <w:p w14:paraId="029FE5CA" w14:textId="77777777" w:rsidR="009D46DB" w:rsidRDefault="009D46DB" w:rsidP="009D46D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Zmiany nie mogą wykraczać poza zakres świadczenia określony w rozeznaniu.</w:t>
      </w:r>
    </w:p>
    <w:p w14:paraId="4B3F1986" w14:textId="77777777" w:rsidR="009D46DB" w:rsidRDefault="009D46DB" w:rsidP="009D46D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Wszelkie zmiany umowy możliwe są za obop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val="es-ES_tradnl" w:eastAsia="pl-PL"/>
          <w14:ligatures w14:val="none"/>
        </w:rPr>
        <w:t>ó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lnym pisemnym porozumieniem stron w formie aneksu do umowy pod rygorem nieważności.</w:t>
      </w:r>
    </w:p>
    <w:p w14:paraId="4EC30ACA" w14:textId="77777777" w:rsidR="009D46DB" w:rsidRDefault="009D46DB" w:rsidP="009D46D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>
        <w:rPr>
          <w:rFonts w:ascii="Times New Roman" w:hAnsi="Times New Roman"/>
          <w:sz w:val="24"/>
          <w:szCs w:val="24"/>
        </w:rPr>
        <w:t>Spory o roszczenia cywilnoprawne w sprawach, w których zawarcie ugody jest dopuszczalne zostaną poddane mediacjom lub innemu polubownemu rozwiązaniu sporu przed Sądem Polubownym przy Prokuratorii Generalnej Rzeczypospolitej Polskiej, wybranym mediatorem albo osobą prowadzącą inne polubowne rozwiazania sporu</w:t>
      </w:r>
    </w:p>
    <w:p w14:paraId="2B81C173" w14:textId="77777777" w:rsidR="009D46DB" w:rsidRDefault="009D46DB" w:rsidP="009D46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E718FE" w14:textId="77777777" w:rsidR="009D46DB" w:rsidRDefault="009D46DB" w:rsidP="009D46D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14:paraId="5BB6954C" w14:textId="77777777" w:rsidR="009D46DB" w:rsidRDefault="009D46DB" w:rsidP="009D46DB">
      <w:pPr>
        <w:numPr>
          <w:ilvl w:val="0"/>
          <w:numId w:val="12"/>
        </w:numPr>
        <w:tabs>
          <w:tab w:val="left" w:pos="426"/>
          <w:tab w:val="right" w:pos="8894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lang w:eastAsia="pl-PL"/>
          <w14:ligatures w14:val="none"/>
        </w:rPr>
        <w:t>Umowę sporządzono w dwóch jednobrzmiących egzemplarzach, po jednym dla każdej ze stron.</w:t>
      </w:r>
    </w:p>
    <w:p w14:paraId="068A7A53" w14:textId="77777777" w:rsidR="009D46DB" w:rsidRDefault="009D46DB" w:rsidP="009D46D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kern w:val="0"/>
          <w:sz w:val="24"/>
          <w:lang w:eastAsia="pl-PL"/>
          <w14:ligatures w14:val="none"/>
        </w:rPr>
        <w:t>Wszystkie egzemplarze mają taką samą moc prawną.</w:t>
      </w:r>
    </w:p>
    <w:p w14:paraId="09838358" w14:textId="77777777" w:rsidR="009D46DB" w:rsidRDefault="009D46DB" w:rsidP="009D46D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Umowa wchodzi w życie z dniem podpisania przez obie Strony.</w:t>
      </w:r>
    </w:p>
    <w:p w14:paraId="15527B7F" w14:textId="77777777" w:rsidR="009D46DB" w:rsidRDefault="009D46DB" w:rsidP="009D46DB">
      <w:pPr>
        <w:jc w:val="center"/>
      </w:pPr>
    </w:p>
    <w:p w14:paraId="18587747" w14:textId="77777777" w:rsidR="009D46DB" w:rsidRDefault="009D46DB" w:rsidP="009D46DB"/>
    <w:p w14:paraId="189E7EEF" w14:textId="77777777" w:rsidR="009D2A22" w:rsidRDefault="009D2A22"/>
    <w:p w14:paraId="07F29CAC" w14:textId="77777777" w:rsidR="005031E6" w:rsidRDefault="005031E6"/>
    <w:p w14:paraId="6BEFA9DE" w14:textId="77777777" w:rsidR="005031E6" w:rsidRDefault="005031E6"/>
    <w:p w14:paraId="7D5EA363" w14:textId="77777777" w:rsidR="005031E6" w:rsidRDefault="005031E6" w:rsidP="005031E6">
      <w:pPr>
        <w:spacing w:after="0" w:line="360" w:lineRule="auto"/>
        <w:rPr>
          <w:rFonts w:ascii="Cambria" w:eastAsia="Times New Roman" w:hAnsi="Cambria"/>
          <w:b/>
          <w:kern w:val="0"/>
          <w:lang w:eastAsia="pl-PL"/>
          <w14:ligatures w14:val="none"/>
        </w:rPr>
      </w:pPr>
      <w:r>
        <w:rPr>
          <w:rFonts w:ascii="Cambria" w:eastAsia="Times New Roman" w:hAnsi="Cambria"/>
          <w:b/>
          <w:kern w:val="0"/>
          <w:lang w:eastAsia="pl-PL"/>
          <w14:ligatures w14:val="none"/>
        </w:rPr>
        <w:t>…………………………………………….</w:t>
      </w:r>
      <w:r>
        <w:rPr>
          <w:rFonts w:ascii="Cambria" w:eastAsia="Times New Roman" w:hAnsi="Cambria"/>
          <w:b/>
          <w:kern w:val="0"/>
          <w:lang w:eastAsia="pl-PL"/>
          <w14:ligatures w14:val="none"/>
        </w:rPr>
        <w:tab/>
      </w:r>
      <w:r>
        <w:rPr>
          <w:rFonts w:ascii="Cambria" w:eastAsia="Times New Roman" w:hAnsi="Cambria"/>
          <w:b/>
          <w:kern w:val="0"/>
          <w:lang w:eastAsia="pl-PL"/>
          <w14:ligatures w14:val="none"/>
        </w:rPr>
        <w:tab/>
      </w:r>
      <w:r>
        <w:rPr>
          <w:rFonts w:ascii="Cambria" w:eastAsia="Times New Roman" w:hAnsi="Cambria"/>
          <w:b/>
          <w:kern w:val="0"/>
          <w:lang w:eastAsia="pl-PL"/>
          <w14:ligatures w14:val="none"/>
        </w:rPr>
        <w:tab/>
        <w:t xml:space="preserve">                    ……………………………………</w:t>
      </w:r>
    </w:p>
    <w:p w14:paraId="32AF1B41" w14:textId="77777777" w:rsidR="005031E6" w:rsidRDefault="005031E6" w:rsidP="005031E6">
      <w:pPr>
        <w:spacing w:after="0" w:line="360" w:lineRule="auto"/>
        <w:rPr>
          <w:rFonts w:ascii="Cambria" w:eastAsia="Times New Roman" w:hAnsi="Cambria"/>
          <w:b/>
          <w:kern w:val="0"/>
          <w:lang w:eastAsia="pl-PL"/>
          <w14:ligatures w14:val="none"/>
        </w:rPr>
      </w:pPr>
      <w:r>
        <w:rPr>
          <w:rFonts w:ascii="Cambria" w:eastAsia="Times New Roman" w:hAnsi="Cambria"/>
          <w:b/>
          <w:kern w:val="0"/>
          <w:lang w:eastAsia="pl-PL"/>
          <w14:ligatures w14:val="none"/>
        </w:rPr>
        <w:t>Pieczęć i podpis Zamawiającego</w:t>
      </w:r>
      <w:r>
        <w:rPr>
          <w:rFonts w:ascii="Cambria" w:eastAsia="Times New Roman" w:hAnsi="Cambria"/>
          <w:b/>
          <w:kern w:val="0"/>
          <w:lang w:eastAsia="pl-PL"/>
          <w14:ligatures w14:val="none"/>
        </w:rPr>
        <w:tab/>
      </w:r>
      <w:r>
        <w:rPr>
          <w:rFonts w:ascii="Cambria" w:eastAsia="Times New Roman" w:hAnsi="Cambria"/>
          <w:b/>
          <w:kern w:val="0"/>
          <w:lang w:eastAsia="pl-PL"/>
          <w14:ligatures w14:val="none"/>
        </w:rPr>
        <w:tab/>
      </w:r>
      <w:r>
        <w:rPr>
          <w:rFonts w:ascii="Cambria" w:eastAsia="Times New Roman" w:hAnsi="Cambria"/>
          <w:b/>
          <w:kern w:val="0"/>
          <w:lang w:eastAsia="pl-PL"/>
          <w14:ligatures w14:val="none"/>
        </w:rPr>
        <w:tab/>
        <w:t xml:space="preserve">                Pieczęć i podpis Wykonawcy</w:t>
      </w:r>
    </w:p>
    <w:p w14:paraId="02B5640F" w14:textId="77777777" w:rsidR="005031E6" w:rsidRDefault="005031E6" w:rsidP="005031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A25659C" w14:textId="77777777" w:rsidR="005031E6" w:rsidRDefault="005031E6"/>
    <w:sectPr w:rsidR="00503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BEE"/>
    <w:multiLevelType w:val="hybridMultilevel"/>
    <w:tmpl w:val="666A7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588D"/>
    <w:multiLevelType w:val="hybridMultilevel"/>
    <w:tmpl w:val="9828E050"/>
    <w:numStyleLink w:val="Zaimportowanystyl1"/>
  </w:abstractNum>
  <w:abstractNum w:abstractNumId="2" w15:restartNumberingAfterBreak="0">
    <w:nsid w:val="12D7726A"/>
    <w:multiLevelType w:val="hybridMultilevel"/>
    <w:tmpl w:val="0F0ECBAC"/>
    <w:numStyleLink w:val="Zaimportowanystyl25"/>
  </w:abstractNum>
  <w:abstractNum w:abstractNumId="3" w15:restartNumberingAfterBreak="0">
    <w:nsid w:val="18E001FE"/>
    <w:multiLevelType w:val="hybridMultilevel"/>
    <w:tmpl w:val="4A6A2214"/>
    <w:lvl w:ilvl="0" w:tplc="AA5E6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D650D"/>
    <w:multiLevelType w:val="hybridMultilevel"/>
    <w:tmpl w:val="5EF08262"/>
    <w:lvl w:ilvl="0" w:tplc="6800592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B24BC"/>
    <w:multiLevelType w:val="hybridMultilevel"/>
    <w:tmpl w:val="11949E1A"/>
    <w:lvl w:ilvl="0" w:tplc="D3526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03CC8"/>
    <w:multiLevelType w:val="hybridMultilevel"/>
    <w:tmpl w:val="0F0ECBAC"/>
    <w:styleLink w:val="Zaimportowanystyl25"/>
    <w:lvl w:ilvl="0" w:tplc="10388E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F43BC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80AA74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AB05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4C0E1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6C16C8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38DC4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7C4A7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5A8D54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25754F5"/>
    <w:multiLevelType w:val="singleLevel"/>
    <w:tmpl w:val="20500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5A50796B"/>
    <w:multiLevelType w:val="hybridMultilevel"/>
    <w:tmpl w:val="9828E050"/>
    <w:styleLink w:val="Zaimportowanystyl1"/>
    <w:lvl w:ilvl="0" w:tplc="DFFC75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66D0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32644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DE1F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D2FF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7A7E1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BA33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EAFFF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A2EED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BA91A94"/>
    <w:multiLevelType w:val="hybridMultilevel"/>
    <w:tmpl w:val="D1FEA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4389E"/>
    <w:multiLevelType w:val="hybridMultilevel"/>
    <w:tmpl w:val="8BA80C0E"/>
    <w:lvl w:ilvl="0" w:tplc="E146CB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D1D35"/>
    <w:multiLevelType w:val="hybridMultilevel"/>
    <w:tmpl w:val="B4E07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B2390"/>
    <w:multiLevelType w:val="hybridMultilevel"/>
    <w:tmpl w:val="DA6CDD82"/>
    <w:lvl w:ilvl="0" w:tplc="BF34D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1165E"/>
    <w:multiLevelType w:val="hybridMultilevel"/>
    <w:tmpl w:val="11820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18987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174963">
    <w:abstractNumId w:val="1"/>
    <w:lvlOverride w:ilvl="0">
      <w:lvl w:ilvl="0" w:tplc="BB4E224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4468993E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7480B0B4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6A2ED82A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5A340CF8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DAF6AF88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A7BA1B7E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FF2C0A30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0F2A1D1A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1645115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553346">
    <w:abstractNumId w:val="7"/>
    <w:lvlOverride w:ilvl="0">
      <w:startOverride w:val="1"/>
    </w:lvlOverride>
  </w:num>
  <w:num w:numId="5" w16cid:durableId="638725174">
    <w:abstractNumId w:val="13"/>
  </w:num>
  <w:num w:numId="6" w16cid:durableId="1893150231">
    <w:abstractNumId w:val="9"/>
  </w:num>
  <w:num w:numId="7" w16cid:durableId="1902982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99458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7389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54740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6465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2196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2064604">
    <w:abstractNumId w:val="6"/>
  </w:num>
  <w:num w:numId="14" w16cid:durableId="691565494">
    <w:abstractNumId w:val="8"/>
  </w:num>
  <w:num w:numId="15" w16cid:durableId="1519077345">
    <w:abstractNumId w:val="2"/>
  </w:num>
  <w:num w:numId="16" w16cid:durableId="614290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98"/>
    <w:rsid w:val="005031E6"/>
    <w:rsid w:val="00780B98"/>
    <w:rsid w:val="009D2A22"/>
    <w:rsid w:val="009D46DB"/>
    <w:rsid w:val="00D81DB0"/>
    <w:rsid w:val="00DD203A"/>
    <w:rsid w:val="00F5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6C5B"/>
  <w15:chartTrackingRefBased/>
  <w15:docId w15:val="{43AC11FB-FE50-4641-BFC6-2564C89B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DB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6DB"/>
    <w:pPr>
      <w:ind w:left="720"/>
      <w:contextualSpacing/>
    </w:pPr>
  </w:style>
  <w:style w:type="numbering" w:customStyle="1" w:styleId="Zaimportowanystyl25">
    <w:name w:val="Zaimportowany styl 25"/>
    <w:rsid w:val="009D46DB"/>
    <w:pPr>
      <w:numPr>
        <w:numId w:val="13"/>
      </w:numPr>
    </w:pPr>
  </w:style>
  <w:style w:type="numbering" w:customStyle="1" w:styleId="Zaimportowanystyl1">
    <w:name w:val="Zaimportowany styl 1"/>
    <w:rsid w:val="009D46DB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Natalia Wiercioch</cp:lastModifiedBy>
  <cp:revision>6</cp:revision>
  <dcterms:created xsi:type="dcterms:W3CDTF">2023-08-09T13:18:00Z</dcterms:created>
  <dcterms:modified xsi:type="dcterms:W3CDTF">2023-08-10T09:04:00Z</dcterms:modified>
</cp:coreProperties>
</file>